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F4F4" w14:textId="77777777" w:rsidR="00D20CEB" w:rsidRDefault="00742E6E">
      <w:pPr>
        <w:spacing w:before="240" w:after="240"/>
        <w:rPr>
          <w:rFonts w:ascii="Georgia" w:eastAsia="Georgia" w:hAnsi="Georgia" w:cs="Georgia"/>
          <w:b/>
          <w:sz w:val="28"/>
          <w:szCs w:val="28"/>
        </w:rPr>
      </w:pPr>
      <w:r>
        <w:rPr>
          <w:noProof/>
        </w:rPr>
        <w:drawing>
          <wp:anchor distT="114300" distB="114300" distL="114300" distR="114300" simplePos="0" relativeHeight="251658240" behindDoc="1" locked="0" layoutInCell="1" hidden="0" allowOverlap="1" wp14:anchorId="0F4854FA" wp14:editId="64F0C380">
            <wp:simplePos x="0" y="0"/>
            <wp:positionH relativeFrom="column">
              <wp:posOffset>4413209</wp:posOffset>
            </wp:positionH>
            <wp:positionV relativeFrom="paragraph">
              <wp:posOffset>114300</wp:posOffset>
            </wp:positionV>
            <wp:extent cx="1158916" cy="14430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02" r="202"/>
                    <a:stretch>
                      <a:fillRect/>
                    </a:stretch>
                  </pic:blipFill>
                  <pic:spPr>
                    <a:xfrm>
                      <a:off x="0" y="0"/>
                      <a:ext cx="1158916" cy="1443038"/>
                    </a:xfrm>
                    <a:prstGeom prst="rect">
                      <a:avLst/>
                    </a:prstGeom>
                    <a:ln/>
                  </pic:spPr>
                </pic:pic>
              </a:graphicData>
            </a:graphic>
          </wp:anchor>
        </w:drawing>
      </w:r>
    </w:p>
    <w:p w14:paraId="792C29E6" w14:textId="77777777" w:rsidR="00D20CEB" w:rsidRDefault="00D20CEB">
      <w:pPr>
        <w:spacing w:before="240" w:after="240"/>
        <w:rPr>
          <w:rFonts w:ascii="Georgia" w:eastAsia="Georgia" w:hAnsi="Georgia" w:cs="Georgia"/>
          <w:b/>
          <w:sz w:val="28"/>
          <w:szCs w:val="28"/>
        </w:rPr>
      </w:pPr>
    </w:p>
    <w:p w14:paraId="2E506719" w14:textId="77777777" w:rsidR="00D20CEB" w:rsidRDefault="00742E6E">
      <w:pPr>
        <w:spacing w:before="240" w:after="240"/>
        <w:rPr>
          <w:rFonts w:ascii="Georgia" w:eastAsia="Georgia" w:hAnsi="Georgia" w:cs="Georgia"/>
          <w:b/>
          <w:sz w:val="28"/>
          <w:szCs w:val="28"/>
        </w:rPr>
      </w:pPr>
      <w:r>
        <w:rPr>
          <w:rFonts w:ascii="Georgia" w:eastAsia="Georgia" w:hAnsi="Georgia" w:cs="Georgia"/>
          <w:b/>
          <w:sz w:val="28"/>
          <w:szCs w:val="28"/>
        </w:rPr>
        <w:t>February 2022</w:t>
      </w:r>
    </w:p>
    <w:p w14:paraId="5D8FFE60" w14:textId="77777777" w:rsidR="00D20CEB" w:rsidRDefault="00742E6E">
      <w:pPr>
        <w:spacing w:before="240" w:after="240"/>
        <w:rPr>
          <w:rFonts w:ascii="Georgia" w:eastAsia="Georgia" w:hAnsi="Georgia" w:cs="Georgia"/>
          <w:b/>
          <w:sz w:val="28"/>
          <w:szCs w:val="28"/>
        </w:rPr>
      </w:pPr>
      <w:r>
        <w:rPr>
          <w:rFonts w:ascii="Georgia" w:eastAsia="Georgia" w:hAnsi="Georgia" w:cs="Georgia"/>
          <w:b/>
          <w:sz w:val="28"/>
          <w:szCs w:val="28"/>
        </w:rPr>
        <w:t>Dear Advocates / Community Partners:</w:t>
      </w:r>
    </w:p>
    <w:p w14:paraId="781E8FF9" w14:textId="77777777" w:rsidR="00D20CEB" w:rsidRDefault="00742E6E">
      <w:pPr>
        <w:spacing w:before="240" w:after="240"/>
        <w:rPr>
          <w:rFonts w:ascii="Georgia" w:eastAsia="Georgia" w:hAnsi="Georgia" w:cs="Georgia"/>
          <w:b/>
          <w:color w:val="1155CC"/>
          <w:sz w:val="28"/>
          <w:szCs w:val="28"/>
          <w:u w:val="single"/>
        </w:rPr>
      </w:pPr>
      <w:r>
        <w:rPr>
          <w:rFonts w:ascii="Georgia" w:eastAsia="Georgia" w:hAnsi="Georgia" w:cs="Georgia"/>
          <w:b/>
          <w:sz w:val="28"/>
          <w:szCs w:val="28"/>
        </w:rPr>
        <w:t>We would like you to join us in a virtual grassroots fundraising event, the Virtual FUN RUN for Disability Rights.</w:t>
      </w:r>
      <w:hyperlink r:id="rId6">
        <w:r>
          <w:rPr>
            <w:rFonts w:ascii="Georgia" w:eastAsia="Georgia" w:hAnsi="Georgia" w:cs="Georgia"/>
            <w:b/>
            <w:sz w:val="28"/>
            <w:szCs w:val="28"/>
          </w:rPr>
          <w:t xml:space="preserve"> </w:t>
        </w:r>
      </w:hyperlink>
      <w:hyperlink r:id="rId7">
        <w:r>
          <w:rPr>
            <w:rFonts w:ascii="Georgia" w:eastAsia="Georgia" w:hAnsi="Georgia" w:cs="Georgia"/>
            <w:b/>
            <w:color w:val="1155CC"/>
            <w:sz w:val="28"/>
            <w:szCs w:val="28"/>
            <w:u w:val="single"/>
          </w:rPr>
          <w:t>www.adaptfunrun.net</w:t>
        </w:r>
      </w:hyperlink>
    </w:p>
    <w:p w14:paraId="47864143" w14:textId="77777777" w:rsidR="00D20CEB" w:rsidRDefault="00742E6E">
      <w:pPr>
        <w:spacing w:before="240" w:after="240"/>
        <w:rPr>
          <w:rFonts w:ascii="Georgia" w:eastAsia="Georgia" w:hAnsi="Georgia" w:cs="Georgia"/>
          <w:b/>
          <w:sz w:val="28"/>
          <w:szCs w:val="28"/>
        </w:rPr>
      </w:pPr>
      <w:r>
        <w:rPr>
          <w:rFonts w:ascii="Georgia" w:eastAsia="Georgia" w:hAnsi="Georgia" w:cs="Georgia"/>
          <w:b/>
          <w:sz w:val="28"/>
          <w:szCs w:val="28"/>
        </w:rPr>
        <w:t xml:space="preserve">The Virtual FUN RUN for Disability Rights is a cooperative fundraiser hosted by National </w:t>
      </w:r>
      <w:proofErr w:type="gramStart"/>
      <w:r>
        <w:rPr>
          <w:rFonts w:ascii="Georgia" w:eastAsia="Georgia" w:hAnsi="Georgia" w:cs="Georgia"/>
          <w:b/>
          <w:sz w:val="28"/>
          <w:szCs w:val="28"/>
        </w:rPr>
        <w:t>ADAPT  which</w:t>
      </w:r>
      <w:proofErr w:type="gramEnd"/>
      <w:r>
        <w:rPr>
          <w:rFonts w:ascii="Georgia" w:eastAsia="Georgia" w:hAnsi="Georgia" w:cs="Georgia"/>
          <w:b/>
          <w:sz w:val="28"/>
          <w:szCs w:val="28"/>
        </w:rPr>
        <w:t xml:space="preserve"> will be held on Saturday, April 30th.</w:t>
      </w:r>
    </w:p>
    <w:p w14:paraId="04828049" w14:textId="425E3961" w:rsidR="00D20CEB" w:rsidRDefault="00742E6E">
      <w:pPr>
        <w:spacing w:before="240" w:after="240"/>
        <w:rPr>
          <w:rFonts w:ascii="Georgia" w:eastAsia="Georgia" w:hAnsi="Georgia" w:cs="Georgia"/>
          <w:b/>
          <w:sz w:val="28"/>
          <w:szCs w:val="28"/>
        </w:rPr>
      </w:pPr>
      <w:r>
        <w:rPr>
          <w:rFonts w:ascii="Georgia" w:eastAsia="Georgia" w:hAnsi="Georgia" w:cs="Georgia"/>
          <w:b/>
          <w:sz w:val="28"/>
          <w:szCs w:val="28"/>
        </w:rPr>
        <w:t>All funds raised are tax deductible and will be split 90% to your organization and 10% to National ADAPT.</w:t>
      </w:r>
    </w:p>
    <w:p w14:paraId="1D8014F0" w14:textId="77777777" w:rsidR="00D20CEB" w:rsidRDefault="00742E6E">
      <w:pPr>
        <w:numPr>
          <w:ilvl w:val="0"/>
          <w:numId w:val="1"/>
        </w:numPr>
        <w:spacing w:before="240"/>
        <w:rPr>
          <w:rFonts w:ascii="Georgia" w:eastAsia="Georgia" w:hAnsi="Georgia" w:cs="Georgia"/>
          <w:b/>
          <w:sz w:val="28"/>
          <w:szCs w:val="28"/>
        </w:rPr>
      </w:pPr>
      <w:r>
        <w:rPr>
          <w:rFonts w:ascii="Georgia" w:eastAsia="Georgia" w:hAnsi="Georgia" w:cs="Georgia"/>
          <w:b/>
          <w:sz w:val="28"/>
          <w:szCs w:val="28"/>
        </w:rPr>
        <w:t xml:space="preserve">To begin, your </w:t>
      </w:r>
      <w:proofErr w:type="gramStart"/>
      <w:r>
        <w:rPr>
          <w:rFonts w:ascii="Georgia" w:eastAsia="Georgia" w:hAnsi="Georgia" w:cs="Georgia"/>
          <w:b/>
          <w:sz w:val="28"/>
          <w:szCs w:val="28"/>
        </w:rPr>
        <w:t>Organization</w:t>
      </w:r>
      <w:proofErr w:type="gramEnd"/>
      <w:r>
        <w:rPr>
          <w:rFonts w:ascii="Georgia" w:eastAsia="Georgia" w:hAnsi="Georgia" w:cs="Georgia"/>
          <w:b/>
          <w:sz w:val="28"/>
          <w:szCs w:val="28"/>
        </w:rPr>
        <w:t xml:space="preserve"> has to be listed as a Virtual FUN RUN participating organization on the FUN RUN website</w:t>
      </w:r>
      <w:hyperlink r:id="rId8">
        <w:r>
          <w:rPr>
            <w:rFonts w:ascii="Georgia" w:eastAsia="Georgia" w:hAnsi="Georgia" w:cs="Georgia"/>
            <w:b/>
            <w:sz w:val="28"/>
            <w:szCs w:val="28"/>
          </w:rPr>
          <w:t xml:space="preserve"> </w:t>
        </w:r>
      </w:hyperlink>
      <w:hyperlink r:id="rId9">
        <w:r>
          <w:rPr>
            <w:rFonts w:ascii="Georgia" w:eastAsia="Georgia" w:hAnsi="Georgia" w:cs="Georgia"/>
            <w:b/>
            <w:color w:val="1155CC"/>
            <w:sz w:val="28"/>
            <w:szCs w:val="28"/>
            <w:u w:val="single"/>
          </w:rPr>
          <w:t>www.adaptfunrun.net</w:t>
        </w:r>
      </w:hyperlink>
      <w:r>
        <w:rPr>
          <w:rFonts w:ascii="Georgia" w:eastAsia="Georgia" w:hAnsi="Georgia" w:cs="Georgia"/>
          <w:b/>
          <w:sz w:val="28"/>
          <w:szCs w:val="28"/>
        </w:rPr>
        <w:t xml:space="preserve">   </w:t>
      </w:r>
    </w:p>
    <w:p w14:paraId="55AFF94D" w14:textId="77777777" w:rsidR="00D20CEB" w:rsidRDefault="00742E6E">
      <w:pPr>
        <w:numPr>
          <w:ilvl w:val="0"/>
          <w:numId w:val="1"/>
        </w:numPr>
        <w:rPr>
          <w:rFonts w:ascii="Georgia" w:eastAsia="Georgia" w:hAnsi="Georgia" w:cs="Georgia"/>
          <w:b/>
          <w:sz w:val="28"/>
          <w:szCs w:val="28"/>
        </w:rPr>
      </w:pPr>
      <w:r>
        <w:rPr>
          <w:rFonts w:ascii="Georgia" w:eastAsia="Georgia" w:hAnsi="Georgia" w:cs="Georgia"/>
          <w:b/>
          <w:sz w:val="28"/>
          <w:szCs w:val="28"/>
        </w:rPr>
        <w:t xml:space="preserve">To do this just e-mail or call Bob Kafka </w:t>
      </w:r>
      <w:proofErr w:type="gramStart"/>
      <w:r>
        <w:rPr>
          <w:rFonts w:ascii="Georgia" w:eastAsia="Georgia" w:hAnsi="Georgia" w:cs="Georgia"/>
          <w:b/>
          <w:sz w:val="28"/>
          <w:szCs w:val="28"/>
        </w:rPr>
        <w:t>at  bob.adapt@sbcglobal.net</w:t>
      </w:r>
      <w:proofErr w:type="gramEnd"/>
      <w:r>
        <w:rPr>
          <w:rFonts w:ascii="Georgia" w:eastAsia="Georgia" w:hAnsi="Georgia" w:cs="Georgia"/>
          <w:b/>
          <w:sz w:val="28"/>
          <w:szCs w:val="28"/>
        </w:rPr>
        <w:t xml:space="preserve"> 512 431 4085 with your Organization’s name and contact information.</w:t>
      </w:r>
    </w:p>
    <w:p w14:paraId="5AFBEF10" w14:textId="77777777" w:rsidR="00D20CEB" w:rsidRDefault="00742E6E">
      <w:pPr>
        <w:numPr>
          <w:ilvl w:val="0"/>
          <w:numId w:val="1"/>
        </w:numPr>
        <w:rPr>
          <w:rFonts w:ascii="Georgia" w:eastAsia="Georgia" w:hAnsi="Georgia" w:cs="Georgia"/>
          <w:b/>
          <w:sz w:val="28"/>
          <w:szCs w:val="28"/>
        </w:rPr>
      </w:pPr>
      <w:r>
        <w:rPr>
          <w:rFonts w:ascii="Georgia" w:eastAsia="Georgia" w:hAnsi="Georgia" w:cs="Georgia"/>
          <w:b/>
          <w:sz w:val="28"/>
          <w:szCs w:val="28"/>
        </w:rPr>
        <w:t>Your organization will then be listed on the website.       Once your Organization is listed,  people who want to support your organization have to register for the Virtual FUN RUN by going to the Fun Run website</w:t>
      </w:r>
      <w:hyperlink r:id="rId10">
        <w:r>
          <w:rPr>
            <w:rFonts w:ascii="Georgia" w:eastAsia="Georgia" w:hAnsi="Georgia" w:cs="Georgia"/>
            <w:b/>
            <w:sz w:val="28"/>
            <w:szCs w:val="28"/>
          </w:rPr>
          <w:t xml:space="preserve"> </w:t>
        </w:r>
      </w:hyperlink>
      <w:hyperlink r:id="rId11">
        <w:r>
          <w:rPr>
            <w:rFonts w:ascii="Georgia" w:eastAsia="Georgia" w:hAnsi="Georgia" w:cs="Georgia"/>
            <w:b/>
            <w:color w:val="1155CC"/>
            <w:sz w:val="28"/>
            <w:szCs w:val="28"/>
            <w:u w:val="single"/>
          </w:rPr>
          <w:t>www.adaptfunrun.net</w:t>
        </w:r>
      </w:hyperlink>
      <w:r>
        <w:rPr>
          <w:rFonts w:ascii="Georgia" w:eastAsia="Georgia" w:hAnsi="Georgia" w:cs="Georgia"/>
          <w:b/>
          <w:sz w:val="28"/>
          <w:szCs w:val="28"/>
        </w:rPr>
        <w:t xml:space="preserve"> </w:t>
      </w:r>
      <w:r>
        <w:rPr>
          <w:rFonts w:ascii="Georgia" w:eastAsia="Georgia" w:hAnsi="Georgia" w:cs="Georgia"/>
          <w:b/>
          <w:sz w:val="28"/>
          <w:szCs w:val="28"/>
        </w:rPr>
        <w:tab/>
      </w:r>
    </w:p>
    <w:p w14:paraId="0E0F2ED4" w14:textId="77777777" w:rsidR="00D20CEB" w:rsidRDefault="00742E6E">
      <w:pPr>
        <w:numPr>
          <w:ilvl w:val="0"/>
          <w:numId w:val="2"/>
        </w:numPr>
        <w:rPr>
          <w:rFonts w:ascii="Georgia" w:eastAsia="Georgia" w:hAnsi="Georgia" w:cs="Georgia"/>
          <w:b/>
          <w:sz w:val="28"/>
          <w:szCs w:val="28"/>
        </w:rPr>
      </w:pPr>
      <w:r>
        <w:rPr>
          <w:rFonts w:ascii="Georgia" w:eastAsia="Georgia" w:hAnsi="Georgia" w:cs="Georgia"/>
          <w:b/>
          <w:sz w:val="28"/>
          <w:szCs w:val="28"/>
        </w:rPr>
        <w:t xml:space="preserve">When they </w:t>
      </w:r>
      <w:proofErr w:type="gramStart"/>
      <w:r>
        <w:rPr>
          <w:rFonts w:ascii="Georgia" w:eastAsia="Georgia" w:hAnsi="Georgia" w:cs="Georgia"/>
          <w:b/>
          <w:sz w:val="28"/>
          <w:szCs w:val="28"/>
        </w:rPr>
        <w:t>register</w:t>
      </w:r>
      <w:proofErr w:type="gramEnd"/>
      <w:r>
        <w:rPr>
          <w:rFonts w:ascii="Georgia" w:eastAsia="Georgia" w:hAnsi="Georgia" w:cs="Georgia"/>
          <w:b/>
          <w:sz w:val="28"/>
          <w:szCs w:val="28"/>
        </w:rPr>
        <w:t xml:space="preserve"> they will be asked which organization they want to support.  Instruct them to select your </w:t>
      </w:r>
      <w:proofErr w:type="gramStart"/>
      <w:r>
        <w:rPr>
          <w:rFonts w:ascii="Georgia" w:eastAsia="Georgia" w:hAnsi="Georgia" w:cs="Georgia"/>
          <w:b/>
          <w:sz w:val="28"/>
          <w:szCs w:val="28"/>
        </w:rPr>
        <w:t>Organization</w:t>
      </w:r>
      <w:proofErr w:type="gramEnd"/>
      <w:r>
        <w:rPr>
          <w:rFonts w:ascii="Georgia" w:eastAsia="Georgia" w:hAnsi="Georgia" w:cs="Georgia"/>
          <w:b/>
          <w:sz w:val="28"/>
          <w:szCs w:val="28"/>
        </w:rPr>
        <w:t xml:space="preserve">.   </w:t>
      </w:r>
    </w:p>
    <w:p w14:paraId="778431B6" w14:textId="77777777" w:rsidR="00D20CEB" w:rsidRDefault="00742E6E">
      <w:pPr>
        <w:numPr>
          <w:ilvl w:val="0"/>
          <w:numId w:val="2"/>
        </w:numPr>
        <w:rPr>
          <w:rFonts w:ascii="Georgia" w:eastAsia="Georgia" w:hAnsi="Georgia" w:cs="Georgia"/>
          <w:b/>
          <w:sz w:val="28"/>
          <w:szCs w:val="28"/>
        </w:rPr>
      </w:pPr>
      <w:r>
        <w:rPr>
          <w:rFonts w:ascii="Georgia" w:eastAsia="Georgia" w:hAnsi="Georgia" w:cs="Georgia"/>
          <w:b/>
          <w:sz w:val="28"/>
          <w:szCs w:val="28"/>
        </w:rPr>
        <w:t xml:space="preserve">After they finish </w:t>
      </w:r>
      <w:proofErr w:type="gramStart"/>
      <w:r>
        <w:rPr>
          <w:rFonts w:ascii="Georgia" w:eastAsia="Georgia" w:hAnsi="Georgia" w:cs="Georgia"/>
          <w:b/>
          <w:sz w:val="28"/>
          <w:szCs w:val="28"/>
        </w:rPr>
        <w:t>registering</w:t>
      </w:r>
      <w:proofErr w:type="gramEnd"/>
      <w:r>
        <w:rPr>
          <w:rFonts w:ascii="Georgia" w:eastAsia="Georgia" w:hAnsi="Georgia" w:cs="Georgia"/>
          <w:b/>
          <w:sz w:val="28"/>
          <w:szCs w:val="28"/>
        </w:rPr>
        <w:t xml:space="preserve"> they will receive their own Dashboard and a Personal Sponsor Link by email.</w:t>
      </w:r>
    </w:p>
    <w:p w14:paraId="257403E3" w14:textId="77777777" w:rsidR="00D20CEB" w:rsidRDefault="00742E6E">
      <w:pPr>
        <w:numPr>
          <w:ilvl w:val="0"/>
          <w:numId w:val="2"/>
        </w:numPr>
        <w:rPr>
          <w:rFonts w:ascii="Georgia" w:eastAsia="Georgia" w:hAnsi="Georgia" w:cs="Georgia"/>
          <w:b/>
          <w:sz w:val="28"/>
          <w:szCs w:val="28"/>
        </w:rPr>
      </w:pPr>
      <w:r>
        <w:rPr>
          <w:rFonts w:ascii="Georgia" w:eastAsia="Georgia" w:hAnsi="Georgia" w:cs="Georgia"/>
          <w:b/>
          <w:sz w:val="28"/>
          <w:szCs w:val="28"/>
        </w:rPr>
        <w:lastRenderedPageBreak/>
        <w:t xml:space="preserve">To get back to your Dashboard log in to the FUN RUN website using your email and password you created when registering. </w:t>
      </w:r>
    </w:p>
    <w:p w14:paraId="6EC5DD2D" w14:textId="77777777" w:rsidR="00D20CEB" w:rsidRDefault="00742E6E">
      <w:pPr>
        <w:numPr>
          <w:ilvl w:val="0"/>
          <w:numId w:val="2"/>
        </w:numPr>
        <w:rPr>
          <w:rFonts w:ascii="Georgia" w:eastAsia="Georgia" w:hAnsi="Georgia" w:cs="Georgia"/>
          <w:b/>
          <w:sz w:val="28"/>
          <w:szCs w:val="28"/>
        </w:rPr>
      </w:pPr>
      <w:r>
        <w:rPr>
          <w:rFonts w:ascii="Georgia" w:eastAsia="Georgia" w:hAnsi="Georgia" w:cs="Georgia"/>
          <w:b/>
          <w:sz w:val="28"/>
          <w:szCs w:val="28"/>
        </w:rPr>
        <w:t xml:space="preserve">This Personal Link is the key to recruiting pledges.  To Recruit Pledges the person can send a note with this link to their e-mail address book and/or paste the link into their Facebook or </w:t>
      </w:r>
      <w:proofErr w:type="gramStart"/>
      <w:r>
        <w:rPr>
          <w:rFonts w:ascii="Georgia" w:eastAsia="Georgia" w:hAnsi="Georgia" w:cs="Georgia"/>
          <w:b/>
          <w:sz w:val="28"/>
          <w:szCs w:val="28"/>
        </w:rPr>
        <w:t>other  Social</w:t>
      </w:r>
      <w:proofErr w:type="gramEnd"/>
      <w:r>
        <w:rPr>
          <w:rFonts w:ascii="Georgia" w:eastAsia="Georgia" w:hAnsi="Georgia" w:cs="Georgia"/>
          <w:b/>
          <w:sz w:val="28"/>
          <w:szCs w:val="28"/>
        </w:rPr>
        <w:t xml:space="preserve"> Media platforms.</w:t>
      </w:r>
    </w:p>
    <w:p w14:paraId="37C2ECA7" w14:textId="77777777" w:rsidR="00D20CEB" w:rsidRDefault="00742E6E">
      <w:pPr>
        <w:numPr>
          <w:ilvl w:val="0"/>
          <w:numId w:val="2"/>
        </w:numPr>
        <w:rPr>
          <w:rFonts w:ascii="Georgia" w:eastAsia="Georgia" w:hAnsi="Georgia" w:cs="Georgia"/>
          <w:sz w:val="28"/>
          <w:szCs w:val="28"/>
        </w:rPr>
      </w:pPr>
      <w:r>
        <w:rPr>
          <w:rFonts w:ascii="Georgia" w:eastAsia="Georgia" w:hAnsi="Georgia" w:cs="Georgia"/>
          <w:b/>
          <w:sz w:val="28"/>
          <w:szCs w:val="28"/>
        </w:rPr>
        <w:t xml:space="preserve">This link will be found on the registered runner’s Dashboard at the “Recruiting Sponsors” tab. </w:t>
      </w:r>
    </w:p>
    <w:p w14:paraId="4BFD8C52" w14:textId="77777777" w:rsidR="00D20CEB" w:rsidRDefault="00742E6E">
      <w:pPr>
        <w:numPr>
          <w:ilvl w:val="0"/>
          <w:numId w:val="2"/>
        </w:numPr>
        <w:rPr>
          <w:rFonts w:ascii="Georgia" w:eastAsia="Georgia" w:hAnsi="Georgia" w:cs="Georgia"/>
          <w:sz w:val="28"/>
          <w:szCs w:val="28"/>
        </w:rPr>
      </w:pPr>
      <w:r>
        <w:rPr>
          <w:rFonts w:ascii="Georgia" w:eastAsia="Georgia" w:hAnsi="Georgia" w:cs="Georgia"/>
          <w:b/>
          <w:sz w:val="28"/>
          <w:szCs w:val="28"/>
        </w:rPr>
        <w:t xml:space="preserve"> Attached is Bob Kafka’s personal link as an example of what a link looks like. </w:t>
      </w:r>
      <w:hyperlink r:id="rId12">
        <w:r>
          <w:rPr>
            <w:rFonts w:ascii="Georgia" w:eastAsia="Georgia" w:hAnsi="Georgia" w:cs="Georgia"/>
            <w:b/>
            <w:sz w:val="28"/>
            <w:szCs w:val="28"/>
          </w:rPr>
          <w:t xml:space="preserve"> </w:t>
        </w:r>
      </w:hyperlink>
      <w:hyperlink r:id="rId13">
        <w:r>
          <w:rPr>
            <w:rFonts w:ascii="Georgia" w:eastAsia="Georgia" w:hAnsi="Georgia" w:cs="Georgia"/>
            <w:b/>
            <w:color w:val="1155CC"/>
            <w:sz w:val="28"/>
            <w:szCs w:val="28"/>
            <w:u w:val="single"/>
          </w:rPr>
          <w:t>http://adaptfunrun.net/runner/message/1999</w:t>
        </w:r>
      </w:hyperlink>
      <w:r>
        <w:rPr>
          <w:rFonts w:ascii="Georgia" w:eastAsia="Georgia" w:hAnsi="Georgia" w:cs="Georgia"/>
          <w:b/>
          <w:sz w:val="28"/>
          <w:szCs w:val="28"/>
        </w:rPr>
        <w:t xml:space="preserve">  </w:t>
      </w:r>
      <w:r>
        <w:rPr>
          <w:rFonts w:ascii="Georgia" w:eastAsia="Georgia" w:hAnsi="Georgia" w:cs="Georgia"/>
          <w:color w:val="ECE9D7"/>
          <w:sz w:val="28"/>
          <w:szCs w:val="28"/>
        </w:rPr>
        <w:t xml:space="preserve">   </w:t>
      </w:r>
    </w:p>
    <w:p w14:paraId="58FD14D5" w14:textId="77777777" w:rsidR="00D20CEB" w:rsidRDefault="00742E6E">
      <w:pPr>
        <w:numPr>
          <w:ilvl w:val="0"/>
          <w:numId w:val="2"/>
        </w:numPr>
        <w:rPr>
          <w:rFonts w:ascii="Georgia" w:eastAsia="Georgia" w:hAnsi="Georgia" w:cs="Georgia"/>
          <w:sz w:val="28"/>
          <w:szCs w:val="28"/>
        </w:rPr>
      </w:pPr>
      <w:r>
        <w:rPr>
          <w:rFonts w:ascii="Georgia" w:eastAsia="Georgia" w:hAnsi="Georgia" w:cs="Georgia"/>
          <w:b/>
          <w:sz w:val="28"/>
          <w:szCs w:val="28"/>
        </w:rPr>
        <w:t>Each time a pledge is made for the registered FUN RUNNER, the individual can choose to receive an e-mail informing them about the pledge.</w:t>
      </w:r>
    </w:p>
    <w:p w14:paraId="00151091" w14:textId="77777777" w:rsidR="00D20CEB" w:rsidRDefault="00742E6E">
      <w:pPr>
        <w:numPr>
          <w:ilvl w:val="0"/>
          <w:numId w:val="2"/>
        </w:numPr>
        <w:rPr>
          <w:rFonts w:ascii="Georgia" w:eastAsia="Georgia" w:hAnsi="Georgia" w:cs="Georgia"/>
          <w:b/>
          <w:sz w:val="28"/>
          <w:szCs w:val="28"/>
        </w:rPr>
      </w:pPr>
      <w:r>
        <w:rPr>
          <w:rFonts w:ascii="Georgia" w:eastAsia="Georgia" w:hAnsi="Georgia" w:cs="Georgia"/>
          <w:b/>
          <w:sz w:val="28"/>
          <w:szCs w:val="28"/>
        </w:rPr>
        <w:t xml:space="preserve">For accountability, when a FUN RUNNER logs into the website and goes to their </w:t>
      </w:r>
      <w:proofErr w:type="gramStart"/>
      <w:r>
        <w:rPr>
          <w:rFonts w:ascii="Georgia" w:eastAsia="Georgia" w:hAnsi="Georgia" w:cs="Georgia"/>
          <w:b/>
          <w:sz w:val="28"/>
          <w:szCs w:val="28"/>
        </w:rPr>
        <w:t>Dashboard,  there</w:t>
      </w:r>
      <w:proofErr w:type="gramEnd"/>
      <w:r>
        <w:rPr>
          <w:rFonts w:ascii="Georgia" w:eastAsia="Georgia" w:hAnsi="Georgia" w:cs="Georgia"/>
          <w:b/>
          <w:sz w:val="28"/>
          <w:szCs w:val="28"/>
        </w:rPr>
        <w:t xml:space="preserve"> will be a “Reports” tab that will have their “Individual” information on all the people that have made pledges to them and if the person has paid. </w:t>
      </w:r>
    </w:p>
    <w:p w14:paraId="43292E57" w14:textId="77777777" w:rsidR="00D20CEB" w:rsidRDefault="00742E6E">
      <w:pPr>
        <w:numPr>
          <w:ilvl w:val="0"/>
          <w:numId w:val="2"/>
        </w:numPr>
        <w:rPr>
          <w:rFonts w:ascii="Georgia" w:eastAsia="Georgia" w:hAnsi="Georgia" w:cs="Georgia"/>
          <w:b/>
          <w:sz w:val="28"/>
          <w:szCs w:val="28"/>
        </w:rPr>
      </w:pPr>
      <w:r>
        <w:rPr>
          <w:rFonts w:ascii="Georgia" w:eastAsia="Georgia" w:hAnsi="Georgia" w:cs="Georgia"/>
          <w:b/>
          <w:sz w:val="28"/>
          <w:szCs w:val="28"/>
        </w:rPr>
        <w:t xml:space="preserve"> In </w:t>
      </w:r>
      <w:proofErr w:type="gramStart"/>
      <w:r>
        <w:rPr>
          <w:rFonts w:ascii="Georgia" w:eastAsia="Georgia" w:hAnsi="Georgia" w:cs="Georgia"/>
          <w:b/>
          <w:sz w:val="28"/>
          <w:szCs w:val="28"/>
        </w:rPr>
        <w:t>addition</w:t>
      </w:r>
      <w:proofErr w:type="gramEnd"/>
      <w:r>
        <w:rPr>
          <w:rFonts w:ascii="Georgia" w:eastAsia="Georgia" w:hAnsi="Georgia" w:cs="Georgia"/>
          <w:b/>
          <w:sz w:val="28"/>
          <w:szCs w:val="28"/>
        </w:rPr>
        <w:t xml:space="preserve"> there is an “Organization” report that lists all   the other people that have registered supporting your Organization and how much they have raised (totals but not their individual sponsors).</w:t>
      </w:r>
    </w:p>
    <w:p w14:paraId="1DE3AB22" w14:textId="77777777" w:rsidR="00D20CEB" w:rsidRDefault="00742E6E">
      <w:pPr>
        <w:numPr>
          <w:ilvl w:val="0"/>
          <w:numId w:val="2"/>
        </w:numPr>
        <w:rPr>
          <w:rFonts w:ascii="Georgia" w:eastAsia="Georgia" w:hAnsi="Georgia" w:cs="Georgia"/>
          <w:b/>
          <w:sz w:val="28"/>
          <w:szCs w:val="28"/>
        </w:rPr>
      </w:pPr>
      <w:r>
        <w:rPr>
          <w:rFonts w:ascii="Georgia" w:eastAsia="Georgia" w:hAnsi="Georgia" w:cs="Georgia"/>
          <w:b/>
          <w:sz w:val="28"/>
          <w:szCs w:val="28"/>
        </w:rPr>
        <w:t xml:space="preserve">All the individual/organization pledged information is private.  National ADAPT does not use this information for any future fundraising or any other purpose.  </w:t>
      </w:r>
    </w:p>
    <w:p w14:paraId="4228EB34" w14:textId="77777777" w:rsidR="00D20CEB" w:rsidRDefault="00742E6E">
      <w:pPr>
        <w:numPr>
          <w:ilvl w:val="0"/>
          <w:numId w:val="2"/>
        </w:numPr>
        <w:rPr>
          <w:rFonts w:ascii="Georgia" w:eastAsia="Georgia" w:hAnsi="Georgia" w:cs="Georgia"/>
          <w:b/>
          <w:sz w:val="28"/>
          <w:szCs w:val="28"/>
        </w:rPr>
      </w:pPr>
      <w:r>
        <w:rPr>
          <w:rFonts w:ascii="Georgia" w:eastAsia="Georgia" w:hAnsi="Georgia" w:cs="Georgia"/>
          <w:b/>
          <w:sz w:val="28"/>
          <w:szCs w:val="28"/>
        </w:rPr>
        <w:t xml:space="preserve">This information is solely for your </w:t>
      </w:r>
      <w:proofErr w:type="gramStart"/>
      <w:r>
        <w:rPr>
          <w:rFonts w:ascii="Georgia" w:eastAsia="Georgia" w:hAnsi="Georgia" w:cs="Georgia"/>
          <w:b/>
          <w:sz w:val="28"/>
          <w:szCs w:val="28"/>
        </w:rPr>
        <w:t>Organization’s</w:t>
      </w:r>
      <w:proofErr w:type="gramEnd"/>
      <w:r>
        <w:rPr>
          <w:rFonts w:ascii="Georgia" w:eastAsia="Georgia" w:hAnsi="Georgia" w:cs="Georgia"/>
          <w:b/>
          <w:sz w:val="28"/>
          <w:szCs w:val="28"/>
        </w:rPr>
        <w:t xml:space="preserve"> use. We delete the information after the FUN RUN is over.</w:t>
      </w:r>
    </w:p>
    <w:p w14:paraId="36D3F80B" w14:textId="77777777" w:rsidR="00D20CEB" w:rsidRDefault="00742E6E">
      <w:pPr>
        <w:numPr>
          <w:ilvl w:val="0"/>
          <w:numId w:val="2"/>
        </w:numPr>
        <w:rPr>
          <w:rFonts w:ascii="Georgia" w:eastAsia="Georgia" w:hAnsi="Georgia" w:cs="Georgia"/>
          <w:b/>
          <w:sz w:val="28"/>
          <w:szCs w:val="28"/>
        </w:rPr>
      </w:pPr>
      <w:r>
        <w:rPr>
          <w:rFonts w:ascii="Georgia" w:eastAsia="Georgia" w:hAnsi="Georgia" w:cs="Georgia"/>
          <w:b/>
          <w:sz w:val="28"/>
          <w:szCs w:val="28"/>
        </w:rPr>
        <w:t>Approximately a week after the FUN RUN is over, National ADAPT will send out an e-mail bill for those who have not previously paid.  Two weeks later we will do a second billing.</w:t>
      </w:r>
    </w:p>
    <w:p w14:paraId="7CDF82C7" w14:textId="77777777" w:rsidR="00D20CEB" w:rsidRDefault="00742E6E">
      <w:pPr>
        <w:numPr>
          <w:ilvl w:val="0"/>
          <w:numId w:val="2"/>
        </w:numPr>
        <w:spacing w:after="240"/>
        <w:rPr>
          <w:rFonts w:ascii="Georgia" w:eastAsia="Georgia" w:hAnsi="Georgia" w:cs="Georgia"/>
          <w:b/>
          <w:sz w:val="28"/>
          <w:szCs w:val="28"/>
        </w:rPr>
      </w:pPr>
      <w:r>
        <w:rPr>
          <w:rFonts w:ascii="Georgia" w:eastAsia="Georgia" w:hAnsi="Georgia" w:cs="Georgia"/>
          <w:b/>
          <w:sz w:val="28"/>
          <w:szCs w:val="28"/>
        </w:rPr>
        <w:t xml:space="preserve">You can expect your 90% split amount and a final report one month after the FUN RUN.   </w:t>
      </w:r>
    </w:p>
    <w:p w14:paraId="25A902C2" w14:textId="77777777" w:rsidR="00D20CEB" w:rsidRDefault="00742E6E">
      <w:pPr>
        <w:spacing w:before="240" w:after="240"/>
        <w:ind w:left="360"/>
        <w:rPr>
          <w:rFonts w:ascii="Georgia" w:eastAsia="Georgia" w:hAnsi="Georgia" w:cs="Georgia"/>
          <w:b/>
          <w:sz w:val="28"/>
          <w:szCs w:val="28"/>
        </w:rPr>
      </w:pPr>
      <w:r>
        <w:rPr>
          <w:rFonts w:ascii="Georgia" w:eastAsia="Georgia" w:hAnsi="Georgia" w:cs="Georgia"/>
          <w:b/>
          <w:sz w:val="28"/>
          <w:szCs w:val="28"/>
        </w:rPr>
        <w:t xml:space="preserve">I want to encourage your organization to participate.  If you have any </w:t>
      </w:r>
      <w:proofErr w:type="gramStart"/>
      <w:r>
        <w:rPr>
          <w:rFonts w:ascii="Georgia" w:eastAsia="Georgia" w:hAnsi="Georgia" w:cs="Georgia"/>
          <w:b/>
          <w:sz w:val="28"/>
          <w:szCs w:val="28"/>
        </w:rPr>
        <w:t>questions</w:t>
      </w:r>
      <w:proofErr w:type="gramEnd"/>
      <w:r>
        <w:rPr>
          <w:rFonts w:ascii="Georgia" w:eastAsia="Georgia" w:hAnsi="Georgia" w:cs="Georgia"/>
          <w:b/>
          <w:sz w:val="28"/>
          <w:szCs w:val="28"/>
        </w:rPr>
        <w:t xml:space="preserve"> please contact Bob at </w:t>
      </w:r>
      <w:hyperlink r:id="rId14">
        <w:r>
          <w:rPr>
            <w:rFonts w:ascii="Georgia" w:eastAsia="Georgia" w:hAnsi="Georgia" w:cs="Georgia"/>
            <w:b/>
            <w:color w:val="1155CC"/>
            <w:sz w:val="28"/>
            <w:szCs w:val="28"/>
            <w:u w:val="single"/>
          </w:rPr>
          <w:t>bob.adapt@sbcglobal.net</w:t>
        </w:r>
      </w:hyperlink>
      <w:r>
        <w:rPr>
          <w:rFonts w:ascii="Georgia" w:eastAsia="Georgia" w:hAnsi="Georgia" w:cs="Georgia"/>
          <w:b/>
          <w:sz w:val="28"/>
          <w:szCs w:val="28"/>
        </w:rPr>
        <w:t xml:space="preserve">   512 431 4085</w:t>
      </w:r>
    </w:p>
    <w:p w14:paraId="5FDB86B2" w14:textId="77777777" w:rsidR="00D20CEB" w:rsidRDefault="00D20CEB">
      <w:pPr>
        <w:spacing w:before="240" w:after="240"/>
        <w:ind w:left="360"/>
        <w:rPr>
          <w:rFonts w:ascii="Georgia" w:eastAsia="Georgia" w:hAnsi="Georgia" w:cs="Georgia"/>
          <w:b/>
          <w:sz w:val="28"/>
          <w:szCs w:val="28"/>
        </w:rPr>
      </w:pPr>
    </w:p>
    <w:p w14:paraId="03CB39AD" w14:textId="77777777" w:rsidR="00D20CEB" w:rsidRDefault="00742E6E">
      <w:pPr>
        <w:spacing w:before="240" w:after="240"/>
        <w:ind w:left="360"/>
        <w:rPr>
          <w:rFonts w:ascii="Georgia" w:eastAsia="Georgia" w:hAnsi="Georgia" w:cs="Georgia"/>
          <w:b/>
          <w:sz w:val="28"/>
          <w:szCs w:val="28"/>
        </w:rPr>
      </w:pPr>
      <w:r>
        <w:rPr>
          <w:rFonts w:ascii="Georgia" w:eastAsia="Georgia" w:hAnsi="Georgia" w:cs="Georgia"/>
          <w:b/>
          <w:sz w:val="28"/>
          <w:szCs w:val="28"/>
        </w:rPr>
        <w:t>Thanks for the support,</w:t>
      </w:r>
    </w:p>
    <w:p w14:paraId="2670619D" w14:textId="77777777" w:rsidR="00D20CEB" w:rsidRDefault="00742E6E">
      <w:pPr>
        <w:spacing w:before="240" w:after="240"/>
        <w:ind w:left="360"/>
        <w:rPr>
          <w:rFonts w:ascii="Georgia" w:eastAsia="Georgia" w:hAnsi="Georgia" w:cs="Georgia"/>
          <w:b/>
          <w:sz w:val="28"/>
          <w:szCs w:val="28"/>
        </w:rPr>
      </w:pPr>
      <w:r>
        <w:rPr>
          <w:rFonts w:ascii="Georgia" w:eastAsia="Georgia" w:hAnsi="Georgia" w:cs="Georgia"/>
          <w:b/>
          <w:sz w:val="28"/>
          <w:szCs w:val="28"/>
        </w:rPr>
        <w:t xml:space="preserve"> </w:t>
      </w:r>
    </w:p>
    <w:p w14:paraId="405D8D9D" w14:textId="77777777" w:rsidR="00D20CEB" w:rsidRDefault="00742E6E">
      <w:pPr>
        <w:spacing w:before="240" w:after="240"/>
        <w:ind w:left="360"/>
        <w:rPr>
          <w:rFonts w:ascii="Georgia" w:eastAsia="Georgia" w:hAnsi="Georgia" w:cs="Georgia"/>
          <w:b/>
          <w:sz w:val="28"/>
          <w:szCs w:val="28"/>
        </w:rPr>
      </w:pPr>
      <w:r>
        <w:rPr>
          <w:rFonts w:ascii="Georgia" w:eastAsia="Georgia" w:hAnsi="Georgia" w:cs="Georgia"/>
          <w:b/>
          <w:sz w:val="28"/>
          <w:szCs w:val="28"/>
        </w:rPr>
        <w:t>Bob Kafka FUN RUN Coordinator</w:t>
      </w:r>
    </w:p>
    <w:p w14:paraId="600EA81C" w14:textId="77777777" w:rsidR="00D20CEB" w:rsidRDefault="00742E6E">
      <w:pPr>
        <w:spacing w:before="240" w:after="240"/>
        <w:ind w:left="360"/>
        <w:rPr>
          <w:rFonts w:ascii="Georgia" w:eastAsia="Georgia" w:hAnsi="Georgia" w:cs="Georgia"/>
          <w:b/>
          <w:sz w:val="28"/>
          <w:szCs w:val="28"/>
        </w:rPr>
      </w:pPr>
      <w:r>
        <w:rPr>
          <w:rFonts w:ascii="Georgia" w:eastAsia="Georgia" w:hAnsi="Georgia" w:cs="Georgia"/>
          <w:b/>
          <w:sz w:val="28"/>
          <w:szCs w:val="28"/>
        </w:rPr>
        <w:t>Nancy Salandra, Fundraising Group</w:t>
      </w:r>
    </w:p>
    <w:p w14:paraId="2D541F7A" w14:textId="77777777" w:rsidR="00D20CEB" w:rsidRDefault="00742E6E">
      <w:pPr>
        <w:spacing w:before="240" w:after="240"/>
        <w:ind w:left="360"/>
        <w:rPr>
          <w:sz w:val="28"/>
          <w:szCs w:val="28"/>
        </w:rPr>
      </w:pPr>
      <w:r>
        <w:rPr>
          <w:rFonts w:ascii="Georgia" w:eastAsia="Georgia" w:hAnsi="Georgia" w:cs="Georgia"/>
          <w:b/>
          <w:sz w:val="28"/>
          <w:szCs w:val="28"/>
        </w:rPr>
        <w:t>Josue Rodriguez, Fundraising Group</w:t>
      </w:r>
    </w:p>
    <w:sectPr w:rsidR="00D20C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6023"/>
    <w:multiLevelType w:val="multilevel"/>
    <w:tmpl w:val="ADDC6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336B81"/>
    <w:multiLevelType w:val="multilevel"/>
    <w:tmpl w:val="14DA5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EB"/>
    <w:rsid w:val="00742E6E"/>
    <w:rsid w:val="00D20CEB"/>
    <w:rsid w:val="00FF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919B"/>
  <w15:docId w15:val="{DEE0168E-4350-4A5E-9D3F-4B638749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aptfunrun.net/" TargetMode="External"/><Relationship Id="rId13" Type="http://schemas.openxmlformats.org/officeDocument/2006/relationships/hyperlink" Target="http://adaptfunrun.net/runner/message/1999" TargetMode="External"/><Relationship Id="rId3" Type="http://schemas.openxmlformats.org/officeDocument/2006/relationships/settings" Target="settings.xml"/><Relationship Id="rId7" Type="http://schemas.openxmlformats.org/officeDocument/2006/relationships/hyperlink" Target="http://www.adaptfunrun.net/" TargetMode="External"/><Relationship Id="rId12" Type="http://schemas.openxmlformats.org/officeDocument/2006/relationships/hyperlink" Target="http://adaptfunrun.net/runner/message/199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aptfunrun.net/" TargetMode="External"/><Relationship Id="rId11" Type="http://schemas.openxmlformats.org/officeDocument/2006/relationships/hyperlink" Target="http://www.adaptfunrun.ne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aptfunrun.net/" TargetMode="External"/><Relationship Id="rId4" Type="http://schemas.openxmlformats.org/officeDocument/2006/relationships/webSettings" Target="webSettings.xml"/><Relationship Id="rId9" Type="http://schemas.openxmlformats.org/officeDocument/2006/relationships/hyperlink" Target="http://www.adaptfunrun.net/" TargetMode="External"/><Relationship Id="rId14" Type="http://schemas.openxmlformats.org/officeDocument/2006/relationships/hyperlink" Target="mailto:bob.adapt@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3056</Characters>
  <Application>Microsoft Office Word</Application>
  <DocSecurity>4</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 Kafka</cp:lastModifiedBy>
  <cp:revision>2</cp:revision>
  <cp:lastPrinted>2022-02-22T17:56:00Z</cp:lastPrinted>
  <dcterms:created xsi:type="dcterms:W3CDTF">2022-02-22T18:06:00Z</dcterms:created>
  <dcterms:modified xsi:type="dcterms:W3CDTF">2022-02-22T18:06:00Z</dcterms:modified>
</cp:coreProperties>
</file>